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spacing w:line="240" w:lineRule="auto"/>
        <w:jc w:val="center"/>
        <w:rPr>
          <w:rFonts w:ascii="Times New Roman" w:cs="Times New Roman" w:eastAsia="Times New Roman" w:hAnsi="Times New Roman"/>
          <w:b w:val="1"/>
          <w:i w:val="1"/>
          <w:color w:val="144186"/>
          <w:sz w:val="28"/>
          <w:szCs w:val="28"/>
        </w:rPr>
      </w:pPr>
      <w:r w:rsidDel="00000000" w:rsidR="00000000" w:rsidRPr="00000000">
        <w:rPr>
          <w:rFonts w:ascii="Times New Roman" w:cs="Times New Roman" w:eastAsia="Times New Roman" w:hAnsi="Times New Roman"/>
          <w:b w:val="1"/>
          <w:color w:val="002060"/>
          <w:sz w:val="28"/>
          <w:szCs w:val="28"/>
        </w:rPr>
        <w:drawing>
          <wp:inline distB="114300" distT="114300" distL="114300" distR="114300">
            <wp:extent cx="5731200" cy="69850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ind w:left="630.9001159667969" w:right="681.280517578125" w:firstLine="0"/>
        <w:jc w:val="center"/>
        <w:rPr>
          <w:rFonts w:ascii="Times New Roman" w:cs="Times New Roman" w:eastAsia="Times New Roman" w:hAnsi="Times New Roman"/>
          <w:b w:val="1"/>
          <w:i w:val="1"/>
          <w:color w:val="144186"/>
          <w:sz w:val="28"/>
          <w:szCs w:val="28"/>
        </w:rPr>
      </w:pPr>
      <w:r w:rsidDel="00000000" w:rsidR="00000000" w:rsidRPr="00000000">
        <w:rPr>
          <w:rtl w:val="0"/>
        </w:rPr>
      </w:r>
    </w:p>
    <w:p w:rsidR="00000000" w:rsidDel="00000000" w:rsidP="00000000" w:rsidRDefault="00000000" w:rsidRPr="00000000" w14:paraId="00000003">
      <w:pPr>
        <w:keepNext w:val="1"/>
        <w:keepLines w:val="1"/>
        <w:ind w:left="630.9001159667969" w:right="681.280517578125" w:firstLine="0"/>
        <w:jc w:val="center"/>
        <w:rPr>
          <w:rFonts w:ascii="Times New Roman" w:cs="Times New Roman" w:eastAsia="Times New Roman" w:hAnsi="Times New Roman"/>
          <w:b w:val="1"/>
          <w:i w:val="1"/>
          <w:color w:val="144186"/>
          <w:sz w:val="28"/>
          <w:szCs w:val="28"/>
        </w:rPr>
      </w:pPr>
      <w:r w:rsidDel="00000000" w:rsidR="00000000" w:rsidRPr="00000000">
        <w:rPr>
          <w:rFonts w:ascii="Times New Roman" w:cs="Times New Roman" w:eastAsia="Times New Roman" w:hAnsi="Times New Roman"/>
          <w:b w:val="1"/>
          <w:i w:val="1"/>
          <w:color w:val="144186"/>
          <w:sz w:val="28"/>
          <w:szCs w:val="28"/>
          <w:rtl w:val="0"/>
        </w:rPr>
        <w:t xml:space="preserve">2024 WFEO GREE WOMEN IN ENGINEERING AWARD </w:t>
      </w:r>
    </w:p>
    <w:p w:rsidR="00000000" w:rsidDel="00000000" w:rsidP="00000000" w:rsidRDefault="00000000" w:rsidRPr="00000000" w14:paraId="00000004">
      <w:pPr>
        <w:keepNext w:val="1"/>
        <w:keepLines w:val="1"/>
        <w:spacing w:before="315.04150390625" w:lineRule="auto"/>
        <w:ind w:left="4.07989501953125" w:firstLine="0"/>
        <w:jc w:val="both"/>
        <w:rPr>
          <w:rFonts w:ascii="Times New Roman" w:cs="Times New Roman" w:eastAsia="Times New Roman" w:hAnsi="Times New Roman"/>
          <w:b w:val="1"/>
          <w:color w:val="144186"/>
        </w:rPr>
      </w:pPr>
      <w:r w:rsidDel="00000000" w:rsidR="00000000" w:rsidRPr="00000000">
        <w:rPr>
          <w:rFonts w:ascii="Times New Roman" w:cs="Times New Roman" w:eastAsia="Times New Roman" w:hAnsi="Times New Roman"/>
          <w:b w:val="1"/>
          <w:color w:val="144186"/>
          <w:rtl w:val="0"/>
        </w:rPr>
        <w:t xml:space="preserve">INTRODUCTION </w:t>
      </w:r>
    </w:p>
    <w:p w:rsidR="00000000" w:rsidDel="00000000" w:rsidP="00000000" w:rsidRDefault="00000000" w:rsidRPr="00000000" w14:paraId="00000005">
      <w:pPr>
        <w:keepNext w:val="1"/>
        <w:keepLines w:val="1"/>
        <w:spacing w:before="315.04150390625" w:lineRule="auto"/>
        <w:ind w:left="4.07989501953125" w:firstLine="0"/>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As the peak international body for engineers, the World Federation of Engineering  Organizations is proud to promote diversity, inclusion, and gender equality in engineering.  During its 50</w:t>
      </w:r>
      <w:r w:rsidDel="00000000" w:rsidR="00000000" w:rsidRPr="00000000">
        <w:rPr>
          <w:rFonts w:ascii="Times New Roman" w:cs="Times New Roman" w:eastAsia="Times New Roman" w:hAnsi="Times New Roman"/>
          <w:color w:val="144186"/>
          <w:vertAlign w:val="superscript"/>
          <w:rtl w:val="0"/>
        </w:rPr>
        <w:t xml:space="preserve">th </w:t>
      </w:r>
      <w:r w:rsidDel="00000000" w:rsidR="00000000" w:rsidRPr="00000000">
        <w:rPr>
          <w:rFonts w:ascii="Times New Roman" w:cs="Times New Roman" w:eastAsia="Times New Roman" w:hAnsi="Times New Roman"/>
          <w:color w:val="144186"/>
          <w:rtl w:val="0"/>
        </w:rPr>
        <w:t xml:space="preserve">Anniversary celebration at UNESCO headquarters in Paris in March 2018,  WFEO was proud to announce, with its sponsor GREE Electric Appliances, a new Award to  bring recognition and visibility to outstanding women engineers. The Award recognises women  engineers who have shown professional excellence and impact in their work, and are role  models and leaders in their field. </w:t>
      </w:r>
    </w:p>
    <w:p w:rsidR="00000000" w:rsidDel="00000000" w:rsidP="00000000" w:rsidRDefault="00000000" w:rsidRPr="00000000" w14:paraId="00000006">
      <w:pPr>
        <w:keepNext w:val="1"/>
        <w:keepLines w:val="1"/>
        <w:spacing w:before="315.04150390625" w:lineRule="auto"/>
        <w:ind w:left="4.07989501953125" w:firstLine="0"/>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The WFEO GREE Women in Engineering Award is awarded every year. Nominations are invited for outstanding women engineers who have made a significant  contribution to engineering. Nominations can be proposed by an institution such as a university, engineering institution  or association, corporate entity or another organisation. Nominations need to be approved by the  President, Chief Executive, head of department in a university or equivalent institution.  Nominations and support letters from members organisations or associates of WFEO will be  highly regarded. </w:t>
      </w:r>
    </w:p>
    <w:p w:rsidR="00000000" w:rsidDel="00000000" w:rsidP="00000000" w:rsidRDefault="00000000" w:rsidRPr="00000000" w14:paraId="00000007">
      <w:pPr>
        <w:keepNext w:val="1"/>
        <w:keepLines w:val="1"/>
        <w:spacing w:before="30.14129638671875" w:lineRule="auto"/>
        <w:ind w:left="9.359893798828125" w:firstLine="0"/>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Self-nominations are not accepted.  </w:t>
      </w:r>
    </w:p>
    <w:p w:rsidR="00000000" w:rsidDel="00000000" w:rsidP="00000000" w:rsidRDefault="00000000" w:rsidRPr="00000000" w14:paraId="00000008">
      <w:pPr>
        <w:numPr>
          <w:ilvl w:val="0"/>
          <w:numId w:val="4"/>
        </w:numPr>
        <w:spacing w:after="0" w:afterAutospacing="0" w:line="276" w:lineRule="auto"/>
        <w:ind w:left="720" w:hanging="360"/>
        <w:jc w:val="both"/>
        <w:rPr>
          <w:rFonts w:ascii="Times New Roman" w:cs="Times New Roman" w:eastAsia="Times New Roman" w:hAnsi="Times New Roman"/>
          <w:b w:val="1"/>
          <w:color w:val="144186"/>
          <w:u w:val="none"/>
        </w:rPr>
      </w:pPr>
      <w:r w:rsidDel="00000000" w:rsidR="00000000" w:rsidRPr="00000000">
        <w:rPr>
          <w:rFonts w:ascii="Times New Roman" w:cs="Times New Roman" w:eastAsia="Times New Roman" w:hAnsi="Times New Roman"/>
          <w:b w:val="1"/>
          <w:color w:val="144186"/>
          <w:rtl w:val="0"/>
        </w:rPr>
        <w:t xml:space="preserve">Nominations, using the enclosed nomination form and following its instructions, must be submitted by 31 August 2024, to </w:t>
      </w:r>
      <w:hyperlink r:id="rId7">
        <w:r w:rsidDel="00000000" w:rsidR="00000000" w:rsidRPr="00000000">
          <w:rPr>
            <w:rFonts w:ascii="Times New Roman" w:cs="Times New Roman" w:eastAsia="Times New Roman" w:hAnsi="Times New Roman"/>
            <w:b w:val="1"/>
            <w:color w:val="144186"/>
            <w:u w:val="single"/>
            <w:rtl w:val="0"/>
          </w:rPr>
          <w:t xml:space="preserve">wfeo-awards@wfeo.org</w:t>
        </w:r>
      </w:hyperlink>
      <w:r w:rsidDel="00000000" w:rsidR="00000000" w:rsidRPr="00000000">
        <w:rPr>
          <w:rFonts w:ascii="Times New Roman" w:cs="Times New Roman" w:eastAsia="Times New Roman" w:hAnsi="Times New Roman"/>
          <w:b w:val="1"/>
          <w:color w:val="144186"/>
          <w:rtl w:val="0"/>
        </w:rPr>
        <w:t xml:space="preserve"> .</w:t>
      </w:r>
    </w:p>
    <w:p w:rsidR="00000000" w:rsidDel="00000000" w:rsidP="00000000" w:rsidRDefault="00000000" w:rsidRPr="00000000" w14:paraId="00000009">
      <w:pPr>
        <w:keepNext w:val="1"/>
        <w:keepLines w:val="1"/>
        <w:numPr>
          <w:ilvl w:val="0"/>
          <w:numId w:val="4"/>
        </w:numPr>
        <w:spacing w:after="0" w:afterAutospacing="0" w:before="0" w:beforeAutospacing="0" w:lineRule="auto"/>
        <w:ind w:left="720" w:hanging="360"/>
        <w:jc w:val="both"/>
        <w:rPr>
          <w:rFonts w:ascii="Times New Roman" w:cs="Times New Roman" w:eastAsia="Times New Roman" w:hAnsi="Times New Roman"/>
          <w:b w:val="1"/>
          <w:color w:val="144186"/>
          <w:u w:val="none"/>
        </w:rPr>
      </w:pPr>
      <w:r w:rsidDel="00000000" w:rsidR="00000000" w:rsidRPr="00000000">
        <w:rPr>
          <w:rFonts w:ascii="Times New Roman" w:cs="Times New Roman" w:eastAsia="Times New Roman" w:hAnsi="Times New Roman"/>
          <w:b w:val="1"/>
          <w:color w:val="144186"/>
          <w:rtl w:val="0"/>
        </w:rPr>
        <w:t xml:space="preserve">The Prize consists of a medal, a certificate, and a cash prize of $1,000 (USD).  </w:t>
      </w:r>
    </w:p>
    <w:p w:rsidR="00000000" w:rsidDel="00000000" w:rsidP="00000000" w:rsidRDefault="00000000" w:rsidRPr="00000000" w14:paraId="0000000A">
      <w:pPr>
        <w:keepNext w:val="1"/>
        <w:keepLines w:val="1"/>
        <w:numPr>
          <w:ilvl w:val="0"/>
          <w:numId w:val="4"/>
        </w:numPr>
        <w:spacing w:before="0" w:beforeAutospacing="0" w:lineRule="auto"/>
        <w:ind w:left="720" w:hanging="360"/>
        <w:jc w:val="both"/>
        <w:rPr>
          <w:rFonts w:ascii="Times New Roman" w:cs="Times New Roman" w:eastAsia="Times New Roman" w:hAnsi="Times New Roman"/>
          <w:b w:val="1"/>
          <w:color w:val="144186"/>
          <w:u w:val="none"/>
        </w:rPr>
      </w:pPr>
      <w:r w:rsidDel="00000000" w:rsidR="00000000" w:rsidRPr="00000000">
        <w:rPr>
          <w:rFonts w:ascii="Times New Roman" w:cs="Times New Roman" w:eastAsia="Times New Roman" w:hAnsi="Times New Roman"/>
          <w:b w:val="1"/>
          <w:color w:val="144186"/>
          <w:rtl w:val="0"/>
        </w:rPr>
        <w:t xml:space="preserve">The Prize 2024 Laureate will be notified in Fall 2024 and will be presented during WFEO’s Executive Council meetings’ session and the Global Engineering Conference held in Kigali, Rwanda, on 15-18 October 2024.</w:t>
      </w:r>
      <w:r w:rsidDel="00000000" w:rsidR="00000000" w:rsidRPr="00000000">
        <w:rPr>
          <w:rtl w:val="0"/>
        </w:rPr>
      </w:r>
    </w:p>
    <w:p w:rsidR="00000000" w:rsidDel="00000000" w:rsidP="00000000" w:rsidRDefault="00000000" w:rsidRPr="00000000" w14:paraId="0000000B">
      <w:pPr>
        <w:ind w:left="8.159942626953125" w:right="784.801025390625" w:firstLine="0"/>
        <w:jc w:val="both"/>
        <w:rPr>
          <w:rFonts w:ascii="Times New Roman" w:cs="Times New Roman" w:eastAsia="Times New Roman" w:hAnsi="Times New Roman"/>
          <w:b w:val="1"/>
          <w:color w:val="144186"/>
        </w:rPr>
      </w:pPr>
      <w:r w:rsidDel="00000000" w:rsidR="00000000" w:rsidRPr="00000000">
        <w:rPr>
          <w:rtl w:val="0"/>
        </w:rPr>
      </w:r>
    </w:p>
    <w:p w:rsidR="00000000" w:rsidDel="00000000" w:rsidP="00000000" w:rsidRDefault="00000000" w:rsidRPr="00000000" w14:paraId="0000000C">
      <w:pPr>
        <w:ind w:left="8.159942626953125" w:right="784.801025390625" w:firstLine="0"/>
        <w:jc w:val="both"/>
        <w:rPr>
          <w:color w:val="144186"/>
        </w:rPr>
      </w:pPr>
      <w:r w:rsidDel="00000000" w:rsidR="00000000" w:rsidRPr="00000000">
        <w:rPr>
          <w:rFonts w:ascii="Times New Roman" w:cs="Times New Roman" w:eastAsia="Times New Roman" w:hAnsi="Times New Roman"/>
          <w:b w:val="1"/>
          <w:color w:val="144186"/>
          <w:rtl w:val="0"/>
        </w:rPr>
        <w:t xml:space="preserve">GREE ELECTRIC APPLIANCES INC. OF ZHUHAI, CHINA</w:t>
      </w:r>
      <w:r w:rsidDel="00000000" w:rsidR="00000000" w:rsidRPr="00000000">
        <w:rPr>
          <w:color w:val="144186"/>
          <w:rtl w:val="0"/>
        </w:rPr>
        <w:t xml:space="preserve"> </w:t>
      </w:r>
    </w:p>
    <w:p w:rsidR="00000000" w:rsidDel="00000000" w:rsidP="00000000" w:rsidRDefault="00000000" w:rsidRPr="00000000" w14:paraId="0000000D">
      <w:pPr>
        <w:spacing w:before="160.186767578125" w:lineRule="auto"/>
        <w:ind w:right="-5" w:firstLine="6.95999145507812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GREE Electric Appliances, Inc. of Zhuhai is a diversified international industrial group, whose  business covers residential air conditioners, central air conditioners, intelligent equipment,  home appliances, air source water heaters, smartphones, home appliances, refrigerators, etc.  In 2015, GREE ranked No. 385 in Forbes Global 2000 and No. 1 in household appliances  industry.  </w:t>
      </w:r>
    </w:p>
    <w:p w:rsidR="00000000" w:rsidDel="00000000" w:rsidP="00000000" w:rsidRDefault="00000000" w:rsidRPr="00000000" w14:paraId="0000000E">
      <w:pPr>
        <w:spacing w:before="160.186767578125" w:lineRule="auto"/>
        <w:ind w:right="-5" w:firstLine="6.959991455078125"/>
        <w:jc w:val="both"/>
        <w:rPr>
          <w:rFonts w:ascii="Times New Roman" w:cs="Times New Roman" w:eastAsia="Times New Roman" w:hAnsi="Times New Roman"/>
          <w:b w:val="1"/>
          <w:color w:val="144186"/>
        </w:rPr>
      </w:pPr>
      <w:r w:rsidDel="00000000" w:rsidR="00000000" w:rsidRPr="00000000">
        <w:rPr>
          <w:rFonts w:ascii="Times New Roman" w:cs="Times New Roman" w:eastAsia="Times New Roman" w:hAnsi="Times New Roman"/>
          <w:b w:val="1"/>
          <w:color w:val="144186"/>
          <w:rtl w:val="0"/>
        </w:rPr>
        <w:t xml:space="preserve">THE WORLD FEDERATION OF ENGINEERING ORGANIZATIONS </w:t>
      </w:r>
    </w:p>
    <w:p w:rsidR="00000000" w:rsidDel="00000000" w:rsidP="00000000" w:rsidRDefault="00000000" w:rsidRPr="00000000" w14:paraId="0000000F">
      <w:pPr>
        <w:spacing w:before="160.186767578125" w:lineRule="auto"/>
        <w:ind w:right="-5" w:firstLine="6.95999145507812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highlight w:val="white"/>
          <w:rtl w:val="0"/>
        </w:rPr>
        <w:t xml:space="preserve">The World Federation of Engineering Organizations is the peak body for the professional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engineering institutions. Founded in 1968, we have national members from about 100 countries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representing some 30 million engineers. We work with the UN and other international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institutions, to address issues relating to engineering, promote globally agreed good practice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and to address the challenges of sustainable development around the world. </w:t>
      </w:r>
      <w:r w:rsidDel="00000000" w:rsidR="00000000" w:rsidRPr="00000000">
        <w:rPr>
          <w:rFonts w:ascii="Times New Roman" w:cs="Times New Roman" w:eastAsia="Times New Roman" w:hAnsi="Times New Roman"/>
          <w:color w:val="144186"/>
          <w:rtl w:val="0"/>
        </w:rPr>
        <w:t xml:space="preserve"> </w:t>
      </w:r>
    </w:p>
    <w:p w:rsidR="00000000" w:rsidDel="00000000" w:rsidP="00000000" w:rsidRDefault="00000000" w:rsidRPr="00000000" w14:paraId="00000010">
      <w:pPr>
        <w:shd w:fill="ffffff" w:val="clear"/>
        <w:jc w:val="both"/>
        <w:rPr>
          <w:rFonts w:ascii="Times New Roman" w:cs="Times New Roman" w:eastAsia="Times New Roman" w:hAnsi="Times New Roman"/>
          <w:color w:val="144186"/>
          <w:highlight w:val="white"/>
        </w:rPr>
      </w:pPr>
      <w:r w:rsidDel="00000000" w:rsidR="00000000" w:rsidRPr="00000000">
        <w:rPr>
          <w:rFonts w:ascii="Times New Roman" w:cs="Times New Roman" w:eastAsia="Times New Roman" w:hAnsi="Times New Roman"/>
          <w:color w:val="144186"/>
          <w:highlight w:val="white"/>
          <w:rtl w:val="0"/>
        </w:rPr>
        <w:t xml:space="preserve">Through these activities, we regularly engage with governments, policy-makers and United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Nations leaders to present the engineering perspective. We are a member of the United Nations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Social and Economic Council and we co-lead the UN Science and Technology Major Group. </w:t>
      </w:r>
      <w:r w:rsidDel="00000000" w:rsidR="00000000" w:rsidRPr="00000000">
        <w:rPr>
          <w:rFonts w:ascii="Times New Roman" w:cs="Times New Roman" w:eastAsia="Times New Roman" w:hAnsi="Times New Roman"/>
          <w:color w:val="144186"/>
          <w:rtl w:val="0"/>
        </w:rPr>
        <w:t xml:space="preserve"> </w:t>
      </w:r>
      <w:r w:rsidDel="00000000" w:rsidR="00000000" w:rsidRPr="00000000">
        <w:rPr>
          <w:rFonts w:ascii="Times New Roman" w:cs="Times New Roman" w:eastAsia="Times New Roman" w:hAnsi="Times New Roman"/>
          <w:color w:val="144186"/>
          <w:highlight w:val="white"/>
          <w:rtl w:val="0"/>
        </w:rPr>
        <w:t xml:space="preserve">We are an official partner of UNESCO and our secretariat is based at their headquarters in Paris.</w:t>
      </w: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spacing w:before="779.139404296875" w:line="240" w:lineRule="auto"/>
        <w:ind w:left="3.839874267578125" w:firstLine="0"/>
        <w:rPr>
          <w:rFonts w:ascii="Times New Roman" w:cs="Times New Roman" w:eastAsia="Times New Roman" w:hAnsi="Times New Roman"/>
          <w:b w:val="1"/>
          <w:color w:val="144186"/>
        </w:rPr>
      </w:pPr>
      <w:r w:rsidDel="00000000" w:rsidR="00000000" w:rsidRPr="00000000">
        <w:rPr>
          <w:rtl w:val="0"/>
        </w:rPr>
      </w:r>
    </w:p>
    <w:p w:rsidR="00000000" w:rsidDel="00000000" w:rsidP="00000000" w:rsidRDefault="00000000" w:rsidRPr="00000000" w14:paraId="00000012">
      <w:pPr>
        <w:widowControl w:val="0"/>
        <w:spacing w:before="779.139404296875" w:line="240" w:lineRule="auto"/>
        <w:ind w:left="3.839874267578125" w:firstLine="0"/>
        <w:rPr>
          <w:rFonts w:ascii="Times New Roman" w:cs="Times New Roman" w:eastAsia="Times New Roman" w:hAnsi="Times New Roman"/>
          <w:b w:val="1"/>
          <w:color w:val="144186"/>
        </w:rPr>
      </w:pPr>
      <w:r w:rsidDel="00000000" w:rsidR="00000000" w:rsidRPr="00000000">
        <w:rPr>
          <w:rFonts w:ascii="Times New Roman" w:cs="Times New Roman" w:eastAsia="Times New Roman" w:hAnsi="Times New Roman"/>
          <w:b w:val="1"/>
          <w:color w:val="144186"/>
          <w:rtl w:val="0"/>
        </w:rPr>
        <w:t xml:space="preserve">WHO CAN BE NOMINATED? </w:t>
      </w:r>
    </w:p>
    <w:p w:rsidR="00000000" w:rsidDel="00000000" w:rsidP="00000000" w:rsidRDefault="00000000" w:rsidRPr="00000000" w14:paraId="00000013">
      <w:pPr>
        <w:widowControl w:val="0"/>
        <w:spacing w:before="455.52001953125" w:line="264.47699546813965" w:lineRule="auto"/>
        <w:ind w:left="5.279998779296875" w:right="-3.919677734375" w:hanging="2.40005493164062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Any woman with a degree in engineering, currently active in engineering and with records of  activities in one or several professional fields related to engineering: industry, consultancy,  entrepreneurship, academia, public sector, NGOs. </w:t>
      </w:r>
    </w:p>
    <w:p w:rsidR="00000000" w:rsidDel="00000000" w:rsidP="00000000" w:rsidRDefault="00000000" w:rsidRPr="00000000" w14:paraId="00000014">
      <w:pPr>
        <w:widowControl w:val="0"/>
        <w:spacing w:before="800.8447265625" w:line="240" w:lineRule="auto"/>
        <w:ind w:left="3.119964599609375" w:firstLine="0"/>
        <w:rPr>
          <w:rFonts w:ascii="Times New Roman" w:cs="Times New Roman" w:eastAsia="Times New Roman" w:hAnsi="Times New Roman"/>
          <w:b w:val="1"/>
          <w:color w:val="144186"/>
        </w:rPr>
      </w:pPr>
      <w:r w:rsidDel="00000000" w:rsidR="00000000" w:rsidRPr="00000000">
        <w:rPr>
          <w:rFonts w:ascii="Times New Roman" w:cs="Times New Roman" w:eastAsia="Times New Roman" w:hAnsi="Times New Roman"/>
          <w:b w:val="1"/>
          <w:color w:val="144186"/>
          <w:rtl w:val="0"/>
        </w:rPr>
        <w:t xml:space="preserve">EVALUATION PROCESS AND CRITERIA </w:t>
      </w:r>
    </w:p>
    <w:p w:rsidR="00000000" w:rsidDel="00000000" w:rsidP="00000000" w:rsidRDefault="00000000" w:rsidRPr="00000000" w14:paraId="00000015">
      <w:pPr>
        <w:widowControl w:val="0"/>
        <w:spacing w:before="514.9188232421875" w:line="263.8945198059082" w:lineRule="auto"/>
        <w:ind w:left="2.639923095703125" w:right="0.479736328125" w:firstLine="9.12002563476562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The WFEO Awards Committee members will give mandate to an independent international judging panel, which shall include representatives from Gree Electric Appliances,  UNESCO Natural Sciences Sector, and at least three national or international professional  engineering institutions.  </w:t>
      </w:r>
    </w:p>
    <w:p w:rsidR="00000000" w:rsidDel="00000000" w:rsidP="00000000" w:rsidRDefault="00000000" w:rsidRPr="00000000" w14:paraId="00000016">
      <w:pPr>
        <w:widowControl w:val="0"/>
        <w:spacing w:before="191.0247802734375" w:line="264.47776794433594" w:lineRule="auto"/>
        <w:ind w:left="1.199951171875" w:right="-3.638916015625" w:firstLine="10.5599975585937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Following the panel’s assessment of nominees, the Chair of the Awards Committee will  make a recommendation to the WFEO’s Executive Board. The Medal’s recipient will be notified in September 2024. </w:t>
      </w:r>
    </w:p>
    <w:p w:rsidR="00000000" w:rsidDel="00000000" w:rsidP="00000000" w:rsidRDefault="00000000" w:rsidRPr="00000000" w14:paraId="00000017">
      <w:pPr>
        <w:widowControl w:val="0"/>
        <w:spacing w:before="191.0247802734375" w:line="264.47776794433594" w:lineRule="auto"/>
        <w:ind w:left="1.199951171875" w:right="-3.638916015625" w:firstLine="10.5599975585937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The Award Committee will reward a woman engineer, meeting at least one of the following  criteria and as much as possible all of them: </w:t>
      </w:r>
    </w:p>
    <w:p w:rsidR="00000000" w:rsidDel="00000000" w:rsidP="00000000" w:rsidRDefault="00000000" w:rsidRPr="00000000" w14:paraId="00000018">
      <w:pPr>
        <w:widowControl w:val="0"/>
        <w:spacing w:before="178.360595703125" w:line="240" w:lineRule="auto"/>
        <w:ind w:left="11.75994873046875" w:firstLine="0"/>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 Outstanding accomplishment in technical fields of engineering </w:t>
      </w:r>
    </w:p>
    <w:p w:rsidR="00000000" w:rsidDel="00000000" w:rsidP="00000000" w:rsidRDefault="00000000" w:rsidRPr="00000000" w14:paraId="00000019">
      <w:pPr>
        <w:widowControl w:val="0"/>
        <w:spacing w:before="54.91943359375" w:line="240" w:lineRule="auto"/>
        <w:ind w:left="11.75994873046875" w:firstLine="0"/>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 Outstanding leadership in engineering  </w:t>
      </w:r>
    </w:p>
    <w:p w:rsidR="00000000" w:rsidDel="00000000" w:rsidP="00000000" w:rsidRDefault="00000000" w:rsidRPr="00000000" w14:paraId="0000001A">
      <w:pPr>
        <w:widowControl w:val="0"/>
        <w:spacing w:before="54.920654296875" w:line="262.5615119934082" w:lineRule="auto"/>
        <w:ind w:left="10.71990966796875" w:right="2.882080078125" w:firstLine="1.0400390625"/>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 Outstanding contribution to the attraction, mentoring and support of women in engineering </w:t>
      </w:r>
    </w:p>
    <w:p w:rsidR="00000000" w:rsidDel="00000000" w:rsidP="00000000" w:rsidRDefault="00000000" w:rsidRPr="00000000" w14:paraId="0000001B">
      <w:pPr>
        <w:widowControl w:val="0"/>
        <w:spacing w:before="54.920654296875" w:line="262.5615119934082" w:lineRule="auto"/>
        <w:ind w:left="10.71990966796875" w:right="2.882080078125" w:firstLine="1.0400390625"/>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 Outstanding entrepreneurship in an engineering field and development of an organisation  with significant technical or social impact </w:t>
      </w:r>
    </w:p>
    <w:p w:rsidR="00000000" w:rsidDel="00000000" w:rsidP="00000000" w:rsidRDefault="00000000" w:rsidRPr="00000000" w14:paraId="0000001C">
      <w:pPr>
        <w:widowControl w:val="0"/>
        <w:spacing w:before="37.5579833984375" w:line="262.3950004577637" w:lineRule="auto"/>
        <w:ind w:right="-1.39892578125"/>
        <w:jc w:val="both"/>
        <w:rPr>
          <w:rFonts w:ascii="Times New Roman" w:cs="Times New Roman" w:eastAsia="Times New Roman" w:hAnsi="Times New Roman"/>
          <w:color w:val="144186"/>
        </w:rPr>
      </w:pPr>
      <w:r w:rsidDel="00000000" w:rsidR="00000000" w:rsidRPr="00000000">
        <w:rPr>
          <w:rFonts w:ascii="Times New Roman" w:cs="Times New Roman" w:eastAsia="Times New Roman" w:hAnsi="Times New Roman"/>
          <w:color w:val="144186"/>
          <w:rtl w:val="0"/>
        </w:rPr>
        <w:t xml:space="preserve">In each case, evidence of these accomplishments should be provided e.g. patents,  publications, organisation performance, evidence of leadership positions, supporting  references etc. </w:t>
      </w:r>
    </w:p>
    <w:p w:rsidR="00000000" w:rsidDel="00000000" w:rsidP="00000000" w:rsidRDefault="00000000" w:rsidRPr="00000000" w14:paraId="0000001D">
      <w:pPr>
        <w:shd w:fill="ffffff" w:val="clear"/>
        <w:jc w:val="both"/>
        <w:rPr>
          <w:rFonts w:ascii="Times New Roman" w:cs="Times New Roman" w:eastAsia="Times New Roman" w:hAnsi="Times New Roman"/>
          <w:color w:val="144186"/>
        </w:rPr>
      </w:pPr>
      <w:r w:rsidDel="00000000" w:rsidR="00000000" w:rsidRPr="00000000">
        <w:rPr>
          <w:rtl w:val="0"/>
        </w:rPr>
      </w:r>
    </w:p>
    <w:p w:rsidR="00000000" w:rsidDel="00000000" w:rsidP="00000000" w:rsidRDefault="00000000" w:rsidRPr="00000000" w14:paraId="0000001E">
      <w:pPr>
        <w:shd w:fill="ffffff" w:val="clear"/>
        <w:jc w:val="both"/>
        <w:rPr>
          <w:rFonts w:ascii="Times New Roman" w:cs="Times New Roman" w:eastAsia="Times New Roman" w:hAnsi="Times New Roman"/>
          <w:color w:val="144186"/>
        </w:rPr>
      </w:pPr>
      <w:r w:rsidDel="00000000" w:rsidR="00000000" w:rsidRPr="00000000">
        <w:br w:type="page"/>
      </w:r>
      <w:r w:rsidDel="00000000" w:rsidR="00000000" w:rsidRPr="00000000">
        <w:rPr>
          <w:rtl w:val="0"/>
        </w:rPr>
      </w:r>
    </w:p>
    <w:p w:rsidR="00000000" w:rsidDel="00000000" w:rsidP="00000000" w:rsidRDefault="00000000" w:rsidRPr="00000000" w14:paraId="0000001F">
      <w:pPr>
        <w:shd w:fill="ffffff" w:val="clear"/>
        <w:jc w:val="both"/>
        <w:rPr>
          <w:rFonts w:ascii="Times New Roman" w:cs="Times New Roman" w:eastAsia="Times New Roman" w:hAnsi="Times New Roman"/>
          <w:color w:val="144186"/>
        </w:rPr>
      </w:pPr>
      <w:r w:rsidDel="00000000" w:rsidR="00000000" w:rsidRPr="00000000">
        <w:rPr>
          <w:rtl w:val="0"/>
        </w:rPr>
      </w:r>
    </w:p>
    <w:p w:rsidR="00000000" w:rsidDel="00000000" w:rsidP="00000000" w:rsidRDefault="00000000" w:rsidRPr="00000000" w14:paraId="00000020">
      <w:pPr>
        <w:shd w:fill="ffffff" w:val="clear"/>
        <w:spacing w:line="240" w:lineRule="auto"/>
        <w:jc w:val="center"/>
        <w:rPr>
          <w:rFonts w:ascii="Times New Roman" w:cs="Times New Roman" w:eastAsia="Times New Roman" w:hAnsi="Times New Roman"/>
          <w:b w:val="1"/>
          <w:color w:val="144186"/>
          <w:sz w:val="28"/>
          <w:szCs w:val="28"/>
        </w:rPr>
      </w:pPr>
      <w:r w:rsidDel="00000000" w:rsidR="00000000" w:rsidRPr="00000000">
        <w:rPr>
          <w:rFonts w:ascii="Times New Roman" w:cs="Times New Roman" w:eastAsia="Times New Roman" w:hAnsi="Times New Roman"/>
          <w:b w:val="1"/>
          <w:color w:val="144186"/>
          <w:sz w:val="28"/>
          <w:szCs w:val="28"/>
          <w:rtl w:val="0"/>
        </w:rPr>
        <w:t xml:space="preserve">2024 WFEO GREE Women in Engineering Award</w:t>
      </w:r>
    </w:p>
    <w:p w:rsidR="00000000" w:rsidDel="00000000" w:rsidP="00000000" w:rsidRDefault="00000000" w:rsidRPr="00000000" w14:paraId="00000021">
      <w:pPr>
        <w:shd w:fill="ffffff"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jc w:val="cente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NOMINATION FORM</w:t>
      </w:r>
    </w:p>
    <w:p w:rsidR="00000000" w:rsidDel="00000000" w:rsidP="00000000" w:rsidRDefault="00000000" w:rsidRPr="00000000" w14:paraId="00000023">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w:t>
      </w:r>
      <w:r w:rsidDel="00000000" w:rsidR="00000000" w:rsidRPr="00000000">
        <w:rPr>
          <w:rFonts w:ascii="Times New Roman" w:cs="Times New Roman" w:eastAsia="Times New Roman" w:hAnsi="Times New Roman"/>
          <w:i w:val="1"/>
          <w:sz w:val="24"/>
          <w:szCs w:val="24"/>
          <w:u w:val="single"/>
          <w:rtl w:val="0"/>
        </w:rPr>
        <w:t xml:space="preserve">in English language only</w:t>
      </w:r>
      <w:r w:rsidDel="00000000" w:rsidR="00000000" w:rsidRPr="00000000">
        <w:rPr>
          <w:rFonts w:ascii="Times New Roman" w:cs="Times New Roman" w:eastAsia="Times New Roman" w:hAnsi="Times New Roman"/>
          <w:sz w:val="24"/>
          <w:szCs w:val="24"/>
          <w:rtl w:val="0"/>
        </w:rPr>
        <w:t xml:space="preserve"> and sent </w:t>
      </w:r>
      <w:r w:rsidDel="00000000" w:rsidR="00000000" w:rsidRPr="00000000">
        <w:rPr>
          <w:rFonts w:ascii="Times New Roman" w:cs="Times New Roman" w:eastAsia="Times New Roman" w:hAnsi="Times New Roman"/>
          <w:i w:val="1"/>
          <w:sz w:val="24"/>
          <w:szCs w:val="24"/>
          <w:u w:val="single"/>
          <w:rtl w:val="0"/>
        </w:rPr>
        <w:t xml:space="preserve">before 31 August 2024</w:t>
      </w:r>
      <w:r w:rsidDel="00000000" w:rsidR="00000000" w:rsidRPr="00000000">
        <w:rPr>
          <w:rFonts w:ascii="Times New Roman" w:cs="Times New Roman" w:eastAsia="Times New Roman" w:hAnsi="Times New Roman"/>
          <w:sz w:val="24"/>
          <w:szCs w:val="24"/>
          <w:rtl w:val="0"/>
        </w:rPr>
        <w:t xml:space="preserve"> to </w:t>
      </w:r>
      <w:hyperlink r:id="rId8">
        <w:r w:rsidDel="00000000" w:rsidR="00000000" w:rsidRPr="00000000">
          <w:rPr>
            <w:rFonts w:ascii="Times New Roman" w:cs="Times New Roman" w:eastAsia="Times New Roman" w:hAnsi="Times New Roman"/>
            <w:color w:val="1155cc"/>
            <w:sz w:val="24"/>
            <w:szCs w:val="24"/>
            <w:u w:val="single"/>
            <w:rtl w:val="0"/>
          </w:rPr>
          <w:t xml:space="preserve">wfeo-awards@wfeo.org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Please use the following checklist to ensure all items have been completed:</w:t>
      </w:r>
    </w:p>
    <w:p w:rsidR="00000000" w:rsidDel="00000000" w:rsidP="00000000" w:rsidRDefault="00000000" w:rsidRPr="00000000" w14:paraId="0000002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Background Data for the nominated engineer (fill the form)</w:t>
      </w:r>
    </w:p>
    <w:p w:rsidR="00000000" w:rsidDel="00000000" w:rsidP="00000000" w:rsidRDefault="00000000" w:rsidRPr="00000000" w14:paraId="0000002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Description of accomplishments</w:t>
      </w:r>
    </w:p>
    <w:p w:rsidR="00000000" w:rsidDel="00000000" w:rsidP="00000000" w:rsidRDefault="00000000" w:rsidRPr="00000000" w14:paraId="00000027">
      <w:pPr>
        <w:numPr>
          <w:ilvl w:val="0"/>
          <w:numId w:val="2"/>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C: Endorsement letters (fill contact information and attach one to four letters as word or pdf document)</w:t>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Security &amp; Privacy Information (read, agree, and advise on your nomination being considered on future occasions)</w:t>
      </w:r>
    </w:p>
    <w:p w:rsidR="00000000" w:rsidDel="00000000" w:rsidP="00000000" w:rsidRDefault="00000000" w:rsidRPr="00000000" w14:paraId="00000029">
      <w:pPr>
        <w:shd w:fill="ffffff"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bottom w:color="000000" w:space="1" w:sz="6"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hd w:fill="ffffff" w:val="clear"/>
        <w:spacing w:line="240" w:lineRule="auto"/>
        <w:ind w:left="720" w:hanging="360"/>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BACKGROUND DATA FOR THE NOMINATED ENGINEER</w:t>
      </w:r>
    </w:p>
    <w:p w:rsidR="00000000" w:rsidDel="00000000" w:rsidP="00000000" w:rsidRDefault="00000000" w:rsidRPr="00000000" w14:paraId="0000002D">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hd w:fill="ffffff" w:val="clea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surname*: ____________________________________________________</w:t>
      </w:r>
    </w:p>
    <w:p w:rsidR="00000000" w:rsidDel="00000000" w:rsidP="00000000" w:rsidRDefault="00000000" w:rsidRPr="00000000" w14:paraId="00000031">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 DD/MM/YYYY*: ___________________________________________</w:t>
      </w:r>
    </w:p>
    <w:p w:rsidR="00000000" w:rsidDel="00000000" w:rsidP="00000000" w:rsidRDefault="00000000" w:rsidRPr="00000000" w14:paraId="00000034">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 _______________________________________________________________</w:t>
      </w:r>
    </w:p>
    <w:p w:rsidR="00000000" w:rsidDel="00000000" w:rsidP="00000000" w:rsidRDefault="00000000" w:rsidRPr="00000000" w14:paraId="00000037">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job*: ____________________________________________________________</w:t>
      </w:r>
    </w:p>
    <w:p w:rsidR="00000000" w:rsidDel="00000000" w:rsidP="00000000" w:rsidRDefault="00000000" w:rsidRPr="00000000" w14:paraId="0000003A">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_______________________________________________________________</w:t>
      </w:r>
    </w:p>
    <w:p w:rsidR="00000000" w:rsidDel="00000000" w:rsidP="00000000" w:rsidRDefault="00000000" w:rsidRPr="00000000" w14:paraId="0000003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_________________________________________________________________</w:t>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 _____________</w:t>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DD/MM/YYYY</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Please attach a CV (preferably max 2 pages)</w:t>
      </w:r>
    </w:p>
    <w:p w:rsidR="00000000" w:rsidDel="00000000" w:rsidP="00000000" w:rsidRDefault="00000000" w:rsidRPr="00000000" w14:paraId="00000046">
      <w:pPr>
        <w:widowControl w:val="0"/>
        <w:spacing w:line="276" w:lineRule="auto"/>
        <w:jc w:val="center"/>
        <w:rPr>
          <w:rFonts w:ascii="Times New Roman" w:cs="Times New Roman" w:eastAsia="Times New Roman" w:hAnsi="Times New Roman"/>
          <w:color w:val="ff0000"/>
          <w:sz w:val="24"/>
          <w:szCs w:val="24"/>
        </w:rPr>
      </w:pPr>
      <w:r w:rsidDel="00000000" w:rsidR="00000000" w:rsidRPr="00000000">
        <w:rPr>
          <w:rtl w:val="0"/>
        </w:rPr>
      </w:r>
    </w:p>
    <w:tbl>
      <w:tblPr>
        <w:tblStyle w:val="Table1"/>
        <w:tblW w:w="10376.0" w:type="dxa"/>
        <w:jc w:val="left"/>
        <w:tblLayout w:type="fixed"/>
        <w:tblLook w:val="0000"/>
      </w:tblPr>
      <w:tblGrid>
        <w:gridCol w:w="2834"/>
        <w:gridCol w:w="6237"/>
        <w:gridCol w:w="1305"/>
        <w:tblGridChange w:id="0">
          <w:tblGrid>
            <w:gridCol w:w="2834"/>
            <w:gridCol w:w="6237"/>
            <w:gridCol w:w="1305"/>
          </w:tblGrid>
        </w:tblGridChange>
      </w:tblGrid>
      <w:tr>
        <w:trPr>
          <w:cantSplit w:val="1"/>
          <w:tblHeader w:val="0"/>
        </w:trPr>
        <w:tc>
          <w:tcPr>
            <w:vMerge w:val="restart"/>
            <w:shd w:fill="auto" w:val="clear"/>
          </w:tcPr>
          <w:p w:rsidR="00000000" w:rsidDel="00000000" w:rsidP="00000000" w:rsidRDefault="00000000" w:rsidRPr="00000000" w14:paraId="00000047">
            <w:pPr>
              <w:widowControl w:val="0"/>
              <w:spacing w:before="28" w:line="240" w:lineRule="auto"/>
              <w:ind w:right="283"/>
              <w:jc w:val="center"/>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48">
            <w:pPr>
              <w:widowControl w:val="0"/>
              <w:spacing w:line="240" w:lineRule="auto"/>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49">
            <w:pPr>
              <w:widowControl w:val="0"/>
              <w:spacing w:before="62" w:line="240" w:lineRule="auto"/>
              <w:jc w:val="right"/>
              <w:rPr>
                <w:rFonts w:ascii="Times New Roman" w:cs="Times New Roman" w:eastAsia="Times New Roman" w:hAnsi="Times New Roman"/>
                <w:color w:val="1593cb"/>
                <w:sz w:val="24"/>
                <w:szCs w:val="24"/>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04A">
            <w:pPr>
              <w:widowControl w:val="0"/>
              <w:rPr>
                <w:rFonts w:ascii="Times New Roman" w:cs="Times New Roman" w:eastAsia="Times New Roman" w:hAnsi="Times New Roman"/>
                <w:color w:val="1593cb"/>
                <w:sz w:val="24"/>
                <w:szCs w:val="24"/>
              </w:rPr>
            </w:pPr>
            <w:r w:rsidDel="00000000" w:rsidR="00000000" w:rsidRPr="00000000">
              <w:rPr>
                <w:rtl w:val="0"/>
              </w:rPr>
            </w:r>
          </w:p>
        </w:tc>
        <w:tc>
          <w:tcPr>
            <w:gridSpan w:val="2"/>
            <w:shd w:fill="auto" w:val="clear"/>
          </w:tcPr>
          <w:p w:rsidR="00000000" w:rsidDel="00000000" w:rsidP="00000000" w:rsidRDefault="00000000" w:rsidRPr="00000000" w14:paraId="0000004B">
            <w:pPr>
              <w:widowControl w:val="0"/>
              <w:spacing w:after="85" w:before="57" w:line="240" w:lineRule="auto"/>
              <w:rPr>
                <w:rFonts w:ascii="Times New Roman" w:cs="Times New Roman" w:eastAsia="Times New Roman" w:hAnsi="Times New Roman"/>
                <w:color w:val="3f3a38"/>
                <w:sz w:val="24"/>
                <w:szCs w:val="24"/>
              </w:rPr>
            </w:pPr>
            <w:r w:rsidDel="00000000" w:rsidR="00000000" w:rsidRPr="00000000">
              <w:rPr>
                <w:rtl w:val="0"/>
              </w:rPr>
            </w:r>
          </w:p>
        </w:tc>
      </w:tr>
      <w:tr>
        <w:trPr>
          <w:cantSplit w:val="1"/>
          <w:trHeight w:val="260.9765625" w:hRule="atLeast"/>
          <w:tblHeader w:val="0"/>
        </w:trPr>
        <w:tc>
          <w:tcPr>
            <w:vMerge w:val="continue"/>
            <w:shd w:fill="auto" w:val="clear"/>
          </w:tcPr>
          <w:p w:rsidR="00000000" w:rsidDel="00000000" w:rsidP="00000000" w:rsidRDefault="00000000" w:rsidRPr="00000000" w14:paraId="0000004D">
            <w:pPr>
              <w:widowControl w:val="0"/>
              <w:rPr>
                <w:rFonts w:ascii="Times New Roman" w:cs="Times New Roman" w:eastAsia="Times New Roman" w:hAnsi="Times New Roman"/>
                <w:color w:val="3f3a38"/>
                <w:sz w:val="24"/>
                <w:szCs w:val="24"/>
              </w:rPr>
            </w:pPr>
            <w:r w:rsidDel="00000000" w:rsidR="00000000" w:rsidRPr="00000000">
              <w:rPr>
                <w:rtl w:val="0"/>
              </w:rPr>
            </w:r>
          </w:p>
        </w:tc>
        <w:tc>
          <w:tcPr>
            <w:gridSpan w:val="2"/>
            <w:shd w:fill="auto" w:val="clear"/>
          </w:tcPr>
          <w:p w:rsidR="00000000" w:rsidDel="00000000" w:rsidP="00000000" w:rsidRDefault="00000000" w:rsidRPr="00000000" w14:paraId="0000004E">
            <w:pPr>
              <w:widowControl w:val="0"/>
              <w:spacing w:line="240" w:lineRule="auto"/>
              <w:rPr>
                <w:rFonts w:ascii="Times New Roman" w:cs="Times New Roman" w:eastAsia="Times New Roman" w:hAnsi="Times New Roman"/>
                <w:color w:val="3f3a38"/>
                <w:sz w:val="24"/>
                <w:szCs w:val="24"/>
              </w:rPr>
            </w:pPr>
            <w:r w:rsidDel="00000000" w:rsidR="00000000" w:rsidRPr="00000000">
              <w:rPr>
                <w:rtl w:val="0"/>
              </w:rPr>
            </w:r>
          </w:p>
        </w:tc>
      </w:tr>
    </w:tbl>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right="283"/>
        <w:jc w:val="center"/>
        <w:rPr>
          <w:rFonts w:ascii="Times New Roman" w:cs="Times New Roman" w:eastAsia="Times New Roman" w:hAnsi="Times New Roman"/>
          <w:b w:val="1"/>
          <w:smallCaps w:val="1"/>
          <w:color w:val="0e558c"/>
          <w:sz w:val="32"/>
          <w:szCs w:val="32"/>
        </w:rPr>
      </w:pPr>
      <w:r w:rsidDel="00000000" w:rsidR="00000000" w:rsidRPr="00000000">
        <w:rPr>
          <w:rFonts w:ascii="Times New Roman" w:cs="Times New Roman" w:eastAsia="Times New Roman" w:hAnsi="Times New Roman"/>
          <w:b w:val="1"/>
          <w:smallCaps w:val="1"/>
          <w:color w:val="0e558c"/>
          <w:sz w:val="32"/>
          <w:szCs w:val="32"/>
          <w:rtl w:val="0"/>
        </w:rPr>
        <w:t xml:space="preserve">B. </w:t>
      </w:r>
      <w:r w:rsidDel="00000000" w:rsidR="00000000" w:rsidRPr="00000000">
        <w:rPr>
          <w:rFonts w:ascii="Times New Roman" w:cs="Times New Roman" w:eastAsia="Times New Roman" w:hAnsi="Times New Roman"/>
          <w:b w:val="1"/>
          <w:color w:val="0e558c"/>
          <w:sz w:val="32"/>
          <w:szCs w:val="32"/>
          <w:rtl w:val="0"/>
        </w:rPr>
        <w:t xml:space="preserve">DESCRIPTION OF ACCOMPLISHMENTS</w:t>
      </w:r>
      <w:r w:rsidDel="00000000" w:rsidR="00000000" w:rsidRPr="00000000">
        <w:rPr>
          <w:rtl w:val="0"/>
        </w:rPr>
      </w:r>
    </w:p>
    <w:tbl>
      <w:tblPr>
        <w:tblStyle w:val="Table2"/>
        <w:tblW w:w="10375.0" w:type="dxa"/>
        <w:jc w:val="left"/>
        <w:tblLayout w:type="fixed"/>
        <w:tblLook w:val="0000"/>
      </w:tblPr>
      <w:tblGrid>
        <w:gridCol w:w="2835"/>
        <w:gridCol w:w="7540"/>
        <w:tblGridChange w:id="0">
          <w:tblGrid>
            <w:gridCol w:w="2835"/>
            <w:gridCol w:w="7540"/>
          </w:tblGrid>
        </w:tblGridChange>
      </w:tblGrid>
      <w:tr>
        <w:trPr>
          <w:cantSplit w:val="1"/>
          <w:trHeight w:val="170" w:hRule="atLeast"/>
          <w:tblHeader w:val="0"/>
        </w:trPr>
        <w:tc>
          <w:tcPr>
            <w:shd w:fill="auto" w:val="clear"/>
          </w:tcPr>
          <w:p w:rsidR="00000000" w:rsidDel="00000000" w:rsidP="00000000" w:rsidRDefault="00000000" w:rsidRPr="00000000" w14:paraId="00000052">
            <w:pPr>
              <w:widowControl w:val="0"/>
              <w:spacing w:line="240" w:lineRule="auto"/>
              <w:ind w:right="283"/>
              <w:rPr>
                <w:rFonts w:ascii="Times New Roman" w:cs="Times New Roman" w:eastAsia="Times New Roman" w:hAnsi="Times New Roman"/>
                <w:b w:val="1"/>
                <w:smallCaps w:val="1"/>
                <w:color w:val="0e4194"/>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3">
            <w:pPr>
              <w:widowControl w:val="0"/>
              <w:spacing w:line="240" w:lineRule="auto"/>
              <w:ind w:left="360" w:firstLine="0"/>
              <w:jc w:val="right"/>
              <w:rPr>
                <w:rFonts w:ascii="Times New Roman" w:cs="Times New Roman" w:eastAsia="Times New Roman" w:hAnsi="Times New Roman"/>
                <w:color w:val="402c24"/>
                <w:sz w:val="24"/>
                <w:szCs w:val="24"/>
              </w:rPr>
            </w:pPr>
            <w:r w:rsidDel="00000000" w:rsidR="00000000" w:rsidRPr="00000000">
              <w:rPr>
                <w:rFonts w:ascii="Times New Roman" w:cs="Times New Roman" w:eastAsia="Times New Roman" w:hAnsi="Times New Roman"/>
                <w:color w:val="402c24"/>
                <w:sz w:val="24"/>
                <w:szCs w:val="24"/>
                <w:rtl w:val="0"/>
              </w:rPr>
              <w:t xml:space="preserve"> </w:t>
            </w:r>
          </w:p>
        </w:tc>
      </w:tr>
    </w:tbl>
    <w:p w:rsidR="00000000" w:rsidDel="00000000" w:rsidP="00000000" w:rsidRDefault="00000000" w:rsidRPr="00000000" w14:paraId="00000054">
      <w:pPr>
        <w:widowControl w:val="0"/>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a description of accomplishments in relation with at least one, and as many criteria as possible: max. 250 words per each section]</w:t>
      </w:r>
    </w:p>
    <w:p w:rsidR="00000000" w:rsidDel="00000000" w:rsidP="00000000" w:rsidRDefault="00000000" w:rsidRPr="00000000" w14:paraId="00000055">
      <w:pPr>
        <w:numPr>
          <w:ilvl w:val="0"/>
          <w:numId w:val="6"/>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accomplishment in technical fields of engineering</w:t>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6"/>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leadership in engineering </w:t>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6"/>
        </w:numPr>
        <w:spacing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contribution to the attraction, mentoring and support of women in engineering</w:t>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6"/>
        </w:numPr>
        <w:spacing w:line="276" w:lineRule="auto"/>
        <w:ind w:left="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Outstanding entrepreneurship in an engineering field and development of an organisation with significant technical or social impact</w:t>
      </w: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 each case. evidence of these accomplishments should be provided e.g. patents, publications, organisation performance, evidence of leadership positions, supporting references etc.</w:t>
      </w:r>
    </w:p>
    <w:p w:rsidR="00000000" w:rsidDel="00000000" w:rsidP="00000000" w:rsidRDefault="00000000" w:rsidRPr="00000000" w14:paraId="0000006A">
      <w:pPr>
        <w:widowControl w:val="0"/>
        <w:spacing w:line="276" w:lineRule="auto"/>
        <w:rPr>
          <w:rFonts w:ascii="Times New Roman" w:cs="Times New Roman" w:eastAsia="Times New Roman" w:hAnsi="Times New Roman"/>
          <w:color w:val="3f3a38"/>
          <w:sz w:val="24"/>
          <w:szCs w:val="24"/>
        </w:rPr>
      </w:pPr>
      <w:r w:rsidDel="00000000" w:rsidR="00000000" w:rsidRPr="00000000">
        <w:rPr>
          <w:rtl w:val="0"/>
        </w:rPr>
      </w:r>
    </w:p>
    <w:tbl>
      <w:tblPr>
        <w:tblStyle w:val="Table3"/>
        <w:tblW w:w="10375.0" w:type="dxa"/>
        <w:jc w:val="left"/>
        <w:tblLayout w:type="fixed"/>
        <w:tblLook w:val="0000"/>
      </w:tblPr>
      <w:tblGrid>
        <w:gridCol w:w="2835"/>
        <w:gridCol w:w="7540"/>
        <w:tblGridChange w:id="0">
          <w:tblGrid>
            <w:gridCol w:w="2835"/>
            <w:gridCol w:w="7540"/>
          </w:tblGrid>
        </w:tblGridChange>
      </w:tblGrid>
      <w:tr>
        <w:trPr>
          <w:cantSplit w:val="1"/>
          <w:trHeight w:val="170" w:hRule="atLeast"/>
          <w:tblHeader w:val="0"/>
        </w:trPr>
        <w:tc>
          <w:tcPr>
            <w:shd w:fill="auto" w:val="clear"/>
          </w:tcPr>
          <w:p w:rsidR="00000000" w:rsidDel="00000000" w:rsidP="00000000" w:rsidRDefault="00000000" w:rsidRPr="00000000" w14:paraId="0000006B">
            <w:pPr>
              <w:widowControl w:val="0"/>
              <w:spacing w:line="240" w:lineRule="auto"/>
              <w:ind w:right="283"/>
              <w:jc w:val="right"/>
              <w:rPr>
                <w:rFonts w:ascii="Times New Roman" w:cs="Times New Roman" w:eastAsia="Times New Roman" w:hAnsi="Times New Roman"/>
                <w:smallCaps w:val="1"/>
                <w:color w:val="0e4194"/>
                <w:sz w:val="24"/>
                <w:szCs w:val="24"/>
              </w:rPr>
            </w:pPr>
            <w:r w:rsidDel="00000000" w:rsidR="00000000" w:rsidRPr="00000000">
              <w:rPr>
                <w:rFonts w:ascii="Times New Roman" w:cs="Times New Roman" w:eastAsia="Times New Roman" w:hAnsi="Times New Roman"/>
                <w:color w:val="0e4194"/>
                <w:sz w:val="24"/>
                <w:szCs w:val="24"/>
                <w:rtl w:val="0"/>
              </w:rPr>
              <w:t xml:space="preserve">LIST OF ANNEXES</w:t>
            </w:r>
            <w:r w:rsidDel="00000000" w:rsidR="00000000" w:rsidRPr="00000000">
              <w:rPr>
                <w:rtl w:val="0"/>
              </w:rPr>
            </w:r>
          </w:p>
        </w:tc>
        <w:tc>
          <w:tcPr>
            <w:shd w:fill="auto" w:val="clear"/>
            <w:vAlign w:val="bottom"/>
          </w:tcPr>
          <w:p w:rsidR="00000000" w:rsidDel="00000000" w:rsidP="00000000" w:rsidRDefault="00000000" w:rsidRPr="00000000" w14:paraId="0000006C">
            <w:pPr>
              <w:widowControl w:val="0"/>
              <w:spacing w:line="240" w:lineRule="auto"/>
              <w:jc w:val="right"/>
              <w:rPr>
                <w:rFonts w:ascii="Times New Roman" w:cs="Times New Roman" w:eastAsia="Times New Roman" w:hAnsi="Times New Roman"/>
                <w:color w:val="402c24"/>
                <w:sz w:val="24"/>
                <w:szCs w:val="24"/>
              </w:rPr>
            </w:pPr>
            <w:r w:rsidDel="00000000" w:rsidR="00000000" w:rsidRPr="00000000">
              <w:rPr>
                <w:rFonts w:ascii="Times New Roman" w:cs="Times New Roman" w:eastAsia="Times New Roman" w:hAnsi="Times New Roman"/>
                <w:color w:val="402c24"/>
                <w:sz w:val="24"/>
                <w:szCs w:val="24"/>
              </w:rPr>
              <w:drawing>
                <wp:inline distB="0" distT="0" distL="0" distR="0">
                  <wp:extent cx="4791710" cy="8763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791710" cy="87630"/>
                          </a:xfrm>
                          <a:prstGeom prst="rect"/>
                          <a:ln/>
                        </pic:spPr>
                      </pic:pic>
                    </a:graphicData>
                  </a:graphic>
                </wp:inline>
              </w:drawing>
            </w:r>
            <w:r w:rsidDel="00000000" w:rsidR="00000000" w:rsidRPr="00000000">
              <w:rPr>
                <w:rFonts w:ascii="Times New Roman" w:cs="Times New Roman" w:eastAsia="Times New Roman" w:hAnsi="Times New Roman"/>
                <w:color w:val="402c24"/>
                <w:sz w:val="24"/>
                <w:szCs w:val="24"/>
                <w:rtl w:val="0"/>
              </w:rPr>
              <w:t xml:space="preserve"> </w:t>
            </w:r>
          </w:p>
        </w:tc>
      </w:tr>
    </w:tbl>
    <w:p w:rsidR="00000000" w:rsidDel="00000000" w:rsidP="00000000" w:rsidRDefault="00000000" w:rsidRPr="00000000" w14:paraId="0000006D">
      <w:pPr>
        <w:widowControl w:val="0"/>
        <w:spacing w:line="276" w:lineRule="auto"/>
        <w:rPr>
          <w:rFonts w:ascii="Times New Roman" w:cs="Times New Roman" w:eastAsia="Times New Roman" w:hAnsi="Times New Roman"/>
          <w:color w:val="3f3a38"/>
          <w:sz w:val="24"/>
          <w:szCs w:val="24"/>
        </w:rPr>
      </w:pPr>
      <w:r w:rsidDel="00000000" w:rsidR="00000000" w:rsidRPr="00000000">
        <w:rPr>
          <w:rtl w:val="0"/>
        </w:rPr>
      </w:r>
    </w:p>
    <w:tbl>
      <w:tblPr>
        <w:tblStyle w:val="Table4"/>
        <w:tblW w:w="10376.0" w:type="dxa"/>
        <w:jc w:val="left"/>
        <w:tblLayout w:type="fixed"/>
        <w:tblLook w:val="0000"/>
      </w:tblPr>
      <w:tblGrid>
        <w:gridCol w:w="2834"/>
        <w:gridCol w:w="7542"/>
        <w:tblGridChange w:id="0">
          <w:tblGrid>
            <w:gridCol w:w="2834"/>
            <w:gridCol w:w="7542"/>
          </w:tblGrid>
        </w:tblGridChange>
      </w:tblGrid>
      <w:tr>
        <w:trPr>
          <w:cantSplit w:val="1"/>
          <w:trHeight w:val="170" w:hRule="atLeast"/>
          <w:tblHeader w:val="0"/>
        </w:trPr>
        <w:tc>
          <w:tcPr>
            <w:shd w:fill="auto" w:val="clear"/>
          </w:tcPr>
          <w:p w:rsidR="00000000" w:rsidDel="00000000" w:rsidP="00000000" w:rsidRDefault="00000000" w:rsidRPr="00000000" w14:paraId="0000006E">
            <w:pPr>
              <w:widowControl w:val="0"/>
              <w:spacing w:before="23" w:line="240" w:lineRule="auto"/>
              <w:ind w:right="283"/>
              <w:jc w:val="right"/>
              <w:rPr>
                <w:rFonts w:ascii="Times New Roman" w:cs="Times New Roman" w:eastAsia="Times New Roman" w:hAnsi="Times New Roman"/>
                <w:color w:val="0e4194"/>
                <w:sz w:val="24"/>
                <w:szCs w:val="24"/>
              </w:rPr>
            </w:pPr>
            <w:r w:rsidDel="00000000" w:rsidR="00000000" w:rsidRPr="00000000">
              <w:rPr>
                <w:rtl w:val="0"/>
              </w:rPr>
            </w:r>
          </w:p>
        </w:tc>
        <w:tc>
          <w:tcPr>
            <w:shd w:fill="auto" w:val="clear"/>
          </w:tcPr>
          <w:p w:rsidR="00000000" w:rsidDel="00000000" w:rsidP="00000000" w:rsidRDefault="00000000" w:rsidRPr="00000000" w14:paraId="0000006F">
            <w:pPr>
              <w:widowControl w:val="0"/>
              <w:numPr>
                <w:ilvl w:val="0"/>
                <w:numId w:val="5"/>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publications or research;</w:t>
            </w:r>
          </w:p>
          <w:p w:rsidR="00000000" w:rsidDel="00000000" w:rsidP="00000000" w:rsidRDefault="00000000" w:rsidRPr="00000000" w14:paraId="00000070">
            <w:pPr>
              <w:widowControl w:val="0"/>
              <w:numPr>
                <w:ilvl w:val="0"/>
                <w:numId w:val="5"/>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projects;</w:t>
            </w:r>
          </w:p>
          <w:p w:rsidR="00000000" w:rsidDel="00000000" w:rsidP="00000000" w:rsidRDefault="00000000" w:rsidRPr="00000000" w14:paraId="00000071">
            <w:pPr>
              <w:widowControl w:val="0"/>
              <w:numPr>
                <w:ilvl w:val="0"/>
                <w:numId w:val="5"/>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photos about project of research;</w:t>
            </w:r>
          </w:p>
          <w:p w:rsidR="00000000" w:rsidDel="00000000" w:rsidP="00000000" w:rsidRDefault="00000000" w:rsidRPr="00000000" w14:paraId="00000072">
            <w:pPr>
              <w:widowControl w:val="0"/>
              <w:numPr>
                <w:ilvl w:val="0"/>
                <w:numId w:val="5"/>
              </w:numPr>
              <w:spacing w:line="240" w:lineRule="auto"/>
              <w:ind w:left="113"/>
              <w:rPr>
                <w:rFonts w:ascii="Times New Roman" w:cs="Times New Roman" w:eastAsia="Times New Roman" w:hAnsi="Times New Roman"/>
                <w:color w:val="3f3a38"/>
                <w:sz w:val="24"/>
                <w:szCs w:val="24"/>
              </w:rPr>
            </w:pPr>
            <w:r w:rsidDel="00000000" w:rsidR="00000000" w:rsidRPr="00000000">
              <w:rPr>
                <w:rFonts w:ascii="Times New Roman" w:cs="Times New Roman" w:eastAsia="Times New Roman" w:hAnsi="Times New Roman"/>
                <w:color w:val="3f3a38"/>
                <w:sz w:val="24"/>
                <w:szCs w:val="24"/>
                <w:rtl w:val="0"/>
              </w:rPr>
              <w:t xml:space="preserve">book</w:t>
            </w:r>
          </w:p>
        </w:tc>
      </w:tr>
    </w:tbl>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&amp; Surname of the nominating person: ___________________                                              Date *: _____________</w:t>
      </w:r>
    </w:p>
    <w:p w:rsidR="00000000" w:rsidDel="00000000" w:rsidP="00000000" w:rsidRDefault="00000000" w:rsidRPr="00000000" w14:paraId="0000007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7">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8">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b w:val="1"/>
          <w:color w:val="144186"/>
          <w:sz w:val="28"/>
          <w:szCs w:val="28"/>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tabs>
          <w:tab w:val="center" w:leader="none" w:pos="4819"/>
          <w:tab w:val="right" w:leader="none" w:pos="9638"/>
        </w:tabs>
        <w:spacing w:line="240" w:lineRule="auto"/>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C: ENDORSEMENT LETTERS</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Letters from at least one and no more than four individuals whose names and contact emails must be listed below.</w:t>
        <w:br w:type="textWrapping"/>
        <w:t xml:space="preserve">Please attach the corresponding supporting letters in Word or pdf format</w:t>
      </w:r>
    </w:p>
    <w:p w:rsidR="00000000" w:rsidDel="00000000" w:rsidP="00000000" w:rsidRDefault="00000000" w:rsidRPr="00000000" w14:paraId="00000080">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_____________________________________________________________</w:t>
      </w:r>
    </w:p>
    <w:p w:rsidR="00000000" w:rsidDel="00000000" w:rsidP="00000000" w:rsidRDefault="00000000" w:rsidRPr="00000000" w14:paraId="00000082">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_________________________________________________________________________</w:t>
      </w:r>
    </w:p>
    <w:p w:rsidR="00000000" w:rsidDel="00000000" w:rsidP="00000000" w:rsidRDefault="00000000" w:rsidRPr="00000000" w14:paraId="00000084">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1.</w:t>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Name and surname and contact email address* </w:t>
      </w:r>
    </w:p>
    <w:p w:rsidR="00000000" w:rsidDel="00000000" w:rsidP="00000000" w:rsidRDefault="00000000" w:rsidRPr="00000000" w14:paraId="00000088">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89">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A">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2.</w:t>
      </w:r>
    </w:p>
    <w:p w:rsidR="00000000" w:rsidDel="00000000" w:rsidP="00000000" w:rsidRDefault="00000000" w:rsidRPr="00000000" w14:paraId="0000008C">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Name and surname and contact email address*</w:t>
      </w:r>
    </w:p>
    <w:p w:rsidR="00000000" w:rsidDel="00000000" w:rsidP="00000000" w:rsidRDefault="00000000" w:rsidRPr="00000000" w14:paraId="0000008D">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8E">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F">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0">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3.</w:t>
      </w:r>
    </w:p>
    <w:p w:rsidR="00000000" w:rsidDel="00000000" w:rsidP="00000000" w:rsidRDefault="00000000" w:rsidRPr="00000000" w14:paraId="00000091">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 and surname and contact email address*</w:t>
      </w:r>
    </w:p>
    <w:p w:rsidR="00000000" w:rsidDel="00000000" w:rsidP="00000000" w:rsidRDefault="00000000" w:rsidRPr="00000000" w14:paraId="00000092">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93">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4">
      <w:pPr>
        <w:shd w:fill="ffffff" w:val="clea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4.</w:t>
      </w:r>
    </w:p>
    <w:p w:rsidR="00000000" w:rsidDel="00000000" w:rsidP="00000000" w:rsidRDefault="00000000" w:rsidRPr="00000000" w14:paraId="00000096">
      <w:pPr>
        <w:shd w:fill="ffffff"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Name and surname and contact email address*</w:t>
      </w:r>
    </w:p>
    <w:p w:rsidR="00000000" w:rsidDel="00000000" w:rsidP="00000000" w:rsidRDefault="00000000" w:rsidRPr="00000000" w14:paraId="00000097">
      <w:pPr>
        <w:shd w:fill="ffffff" w:val="clea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(Attach a word or pdf document)</w:t>
      </w:r>
    </w:p>
    <w:p w:rsidR="00000000" w:rsidDel="00000000" w:rsidP="00000000" w:rsidRDefault="00000000" w:rsidRPr="00000000" w14:paraId="00000098">
      <w:pPr>
        <w:shd w:fill="ffffff" w:val="clea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B">
      <w:pPr>
        <w:widowControl w:val="0"/>
        <w:tabs>
          <w:tab w:val="center" w:leader="none" w:pos="4513"/>
          <w:tab w:val="right" w:leader="none" w:pos="9026"/>
        </w:tabs>
        <w:spacing w:line="240" w:lineRule="auto"/>
        <w:jc w:val="center"/>
        <w:rPr>
          <w:rFonts w:ascii="Times New Roman" w:cs="Times New Roman" w:eastAsia="Times New Roman" w:hAnsi="Times New Roman"/>
          <w:b w:val="1"/>
          <w:color w:val="0e558c"/>
          <w:sz w:val="32"/>
          <w:szCs w:val="32"/>
        </w:rPr>
      </w:pPr>
      <w:r w:rsidDel="00000000" w:rsidR="00000000" w:rsidRPr="00000000">
        <w:rPr>
          <w:rFonts w:ascii="Times New Roman" w:cs="Times New Roman" w:eastAsia="Times New Roman" w:hAnsi="Times New Roman"/>
          <w:b w:val="1"/>
          <w:color w:val="0e558c"/>
          <w:sz w:val="32"/>
          <w:szCs w:val="32"/>
          <w:rtl w:val="0"/>
        </w:rPr>
        <w:t xml:space="preserve"> D: SECURITY &amp; PRIVACY INFORMATION</w:t>
      </w:r>
    </w:p>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PREAMBLE</w:t>
      </w:r>
    </w:p>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1. Privacy policy</w:t>
      </w:r>
    </w:p>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2. Definition of the Data Controller</w:t>
      </w:r>
    </w:p>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WFEO is the data controller, as defined by the personal data protection regulations, in particular the French data protection law referred to as the “Loi Informatique et Libertés” of 6 January 1978, as amended, and the GDPR.</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WFEO’s Secretariat is located at Maison de l'Unesco - 1, rue Miollis - 75015 Paris, France. </w:t>
      </w:r>
    </w:p>
    <w:p w:rsidR="00000000" w:rsidDel="00000000" w:rsidP="00000000" w:rsidRDefault="00000000" w:rsidRPr="00000000" w14:paraId="000000AA">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The mail address is </w:t>
      </w:r>
      <w:hyperlink r:id="rId10">
        <w:r w:rsidDel="00000000" w:rsidR="00000000" w:rsidRPr="00000000">
          <w:rPr>
            <w:rFonts w:ascii="Times New Roman" w:cs="Times New Roman" w:eastAsia="Times New Roman" w:hAnsi="Times New Roman"/>
            <w:i w:val="1"/>
            <w:color w:val="0000ff"/>
            <w:sz w:val="20"/>
            <w:szCs w:val="20"/>
            <w:u w:val="single"/>
            <w:rtl w:val="0"/>
          </w:rPr>
          <w:t xml:space="preserve">secretariat@wfeo.org</w:t>
        </w:r>
      </w:hyperlink>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3. The data we collect</w:t>
      </w:r>
    </w:p>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data” means any information that identifies you and/or your company, directly or indirectly.</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collected may include the following:</w:t>
      </w:r>
    </w:p>
    <w:p w:rsidR="00000000" w:rsidDel="00000000" w:rsidP="00000000" w:rsidRDefault="00000000" w:rsidRPr="00000000" w14:paraId="000000B1">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last name,</w:t>
      </w:r>
    </w:p>
    <w:p w:rsidR="00000000" w:rsidDel="00000000" w:rsidP="00000000" w:rsidRDefault="00000000" w:rsidRPr="00000000" w14:paraId="000000B2">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name,</w:t>
      </w:r>
    </w:p>
    <w:p w:rsidR="00000000" w:rsidDel="00000000" w:rsidP="00000000" w:rsidRDefault="00000000" w:rsidRPr="00000000" w14:paraId="000000B3">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w:t>
      </w:r>
    </w:p>
    <w:p w:rsidR="00000000" w:rsidDel="00000000" w:rsidP="00000000" w:rsidRDefault="00000000" w:rsidRPr="00000000" w14:paraId="000000B4">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number,</w:t>
      </w:r>
    </w:p>
    <w:p w:rsidR="00000000" w:rsidDel="00000000" w:rsidP="00000000" w:rsidRDefault="00000000" w:rsidRPr="00000000" w14:paraId="000000B5">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address,</w:t>
      </w:r>
    </w:p>
    <w:p w:rsidR="00000000" w:rsidDel="00000000" w:rsidP="00000000" w:rsidRDefault="00000000" w:rsidRPr="00000000" w14:paraId="000000B6">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birthday,</w:t>
      </w:r>
    </w:p>
    <w:p w:rsidR="00000000" w:rsidDel="00000000" w:rsidP="00000000" w:rsidRDefault="00000000" w:rsidRPr="00000000" w14:paraId="000000B7">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delivery and invoicing address,</w:t>
      </w:r>
    </w:p>
    <w:p w:rsidR="00000000" w:rsidDel="00000000" w:rsidP="00000000" w:rsidRDefault="00000000" w:rsidRPr="00000000" w14:paraId="000000B8">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experiences</w:t>
      </w:r>
    </w:p>
    <w:p w:rsidR="00000000" w:rsidDel="00000000" w:rsidP="00000000" w:rsidRDefault="00000000" w:rsidRPr="00000000" w14:paraId="000000B9">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company name</w:t>
      </w:r>
    </w:p>
    <w:p w:rsidR="00000000" w:rsidDel="00000000" w:rsidP="00000000" w:rsidRDefault="00000000" w:rsidRPr="00000000" w14:paraId="000000BA">
      <w:pPr>
        <w:numPr>
          <w:ilvl w:val="0"/>
          <w:numId w:val="3"/>
        </w:numPr>
        <w:spacing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necessary data to submit your nomination for the award</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4. Method to collect and receive your personal data</w:t>
      </w:r>
    </w:p>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will only be collected on the occasion of your direct or indirect application for one of the prizes managed by WFEO.</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5. Objectives of the collection of your personal data</w:t>
      </w:r>
    </w:p>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 your business for the purpose of awarding the prize is the sole purpose of collecting your personal data.</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submitting your application, you accept that WFEO can communicate it on its information channels.</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legal basis for processing is your explicit consent, you may exercise your right to withdraw your consent at any time by contacting our data protection officer.</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6. Retention period for your personal data</w:t>
      </w:r>
    </w:p>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are retained for a maximum period of </w:t>
      </w:r>
      <w:r w:rsidDel="00000000" w:rsidR="00000000" w:rsidRPr="00000000">
        <w:rPr>
          <w:rFonts w:ascii="Times New Roman" w:cs="Times New Roman" w:eastAsia="Times New Roman" w:hAnsi="Times New Roman"/>
          <w:b w:val="1"/>
          <w:sz w:val="20"/>
          <w:szCs w:val="20"/>
          <w:rtl w:val="0"/>
        </w:rPr>
        <w:t xml:space="preserve">two years</w:t>
      </w:r>
      <w:r w:rsidDel="00000000" w:rsidR="00000000" w:rsidRPr="00000000">
        <w:rPr>
          <w:rFonts w:ascii="Times New Roman" w:cs="Times New Roman" w:eastAsia="Times New Roman" w:hAnsi="Times New Roman"/>
          <w:sz w:val="20"/>
          <w:szCs w:val="20"/>
          <w:rtl w:val="0"/>
        </w:rPr>
        <w:t xml:space="preserve"> from your latest application. </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maximum data retention period expires, we delete these data from our systems.</w:t>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7. Recipients of your data</w:t>
      </w:r>
    </w:p>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will be stored by the WFEO Secretariat.</w:t>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protection of this data is strictly controlled and complies with the GDPR.</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if the prize is awarded, some of your personal data may be transmitted to the main sponsors of the competition.</w:t>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data are not transmitted to any third parties for commercial purposes.</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a sufficient level of protection when your data are transferred, they are governed by standard contractual clauses established by the European Commission that you may consult by contacting our data protection officer.</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8. Your rights</w:t>
      </w:r>
    </w:p>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D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the GDPR, your rights over your personal data are as follows:</w:t>
      </w:r>
    </w:p>
    <w:p w:rsidR="00000000" w:rsidDel="00000000" w:rsidP="00000000" w:rsidRDefault="00000000" w:rsidRPr="00000000" w14:paraId="000000D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be informed: you have the right to obtain clear, transparent and intelligible information on the manner in which we use your personal data and on your rights. This policy presents this information.</w:t>
      </w:r>
    </w:p>
    <w:p w:rsidR="00000000" w:rsidDel="00000000" w:rsidP="00000000" w:rsidRDefault="00000000" w:rsidRPr="00000000" w14:paraId="000000D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of access: you have the right to access your personal data retained by WFEO.</w:t>
      </w:r>
    </w:p>
    <w:p w:rsidR="00000000" w:rsidDel="00000000" w:rsidP="00000000" w:rsidRDefault="00000000" w:rsidRPr="00000000" w14:paraId="000000D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rectification: you have the right to have WFEO correct your personal data if they are inaccurate and/or to complete them if they are incomplete.</w:t>
      </w:r>
    </w:p>
    <w:p w:rsidR="00000000" w:rsidDel="00000000" w:rsidP="00000000" w:rsidRDefault="00000000" w:rsidRPr="00000000" w14:paraId="000000D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erasure/right to be forgotten: you have the right to have WFEO erase your data. </w:t>
      </w:r>
    </w:p>
    <w:p w:rsidR="00000000" w:rsidDel="00000000" w:rsidP="00000000" w:rsidRDefault="00000000" w:rsidRPr="00000000" w14:paraId="000000D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Right to restrict processing: you have the right to have WFEO restrict the processing of your data and to withdraw your consent regarding the processing of your data when this processing is based on your consent.</w:t>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Article 9. Applicable law</w:t>
      </w:r>
    </w:p>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b w:val="1"/>
          <w:i w:val="1"/>
          <w:color w:val="002060"/>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Privacy Policy is governed by French laws.</w:t>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agree.                        </w:t>
        <w:tab/>
        <w:t xml:space="preserve">                                                    I do not agree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103127" cy="122677"/>
                <wp:effectExtent b="0" l="0" r="0" t="0"/>
                <wp:wrapNone/>
                <wp:docPr id="1" name=""/>
                <a:graphic>
                  <a:graphicData uri="http://schemas.microsoft.com/office/word/2010/wordprocessingShape">
                    <wps:wsp>
                      <wps:cNvSpPr/>
                      <wps:cNvPr id="2" name="Shape 2"/>
                      <wps:spPr>
                        <a:xfrm>
                          <a:off x="5307137" y="3731362"/>
                          <a:ext cx="77727" cy="97277"/>
                        </a:xfrm>
                        <a:prstGeom prst="rect">
                          <a:avLst/>
                        </a:prstGeom>
                        <a:solidFill>
                          <a:schemeClr val="lt1"/>
                        </a:solidFill>
                        <a:ln cap="flat" cmpd="sng" w="254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103127" cy="122677"/>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03127" cy="1226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wp:posOffset>
                </wp:positionV>
                <wp:extent cx="103127" cy="122677"/>
                <wp:effectExtent b="0" l="0" r="0" t="0"/>
                <wp:wrapNone/>
                <wp:docPr id="2" name=""/>
                <a:graphic>
                  <a:graphicData uri="http://schemas.microsoft.com/office/word/2010/wordprocessingShape">
                    <wps:wsp>
                      <wps:cNvSpPr/>
                      <wps:cNvPr id="3" name="Shape 3"/>
                      <wps:spPr>
                        <a:xfrm>
                          <a:off x="5307137" y="3731362"/>
                          <a:ext cx="77727" cy="97277"/>
                        </a:xfrm>
                        <a:prstGeom prst="rect">
                          <a:avLst/>
                        </a:prstGeom>
                        <a:solidFill>
                          <a:schemeClr val="lt1"/>
                        </a:solidFill>
                        <a:ln cap="flat" cmpd="sng" w="254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wp:posOffset>
                </wp:positionV>
                <wp:extent cx="103127" cy="122677"/>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03127" cy="122677"/>
                        </a:xfrm>
                        <a:prstGeom prst="rect"/>
                        <a:ln/>
                      </pic:spPr>
                    </pic:pic>
                  </a:graphicData>
                </a:graphic>
              </wp:anchor>
            </w:drawing>
          </mc:Fallback>
        </mc:AlternateContent>
      </w:r>
    </w:p>
    <w:p w:rsidR="00000000" w:rsidDel="00000000" w:rsidP="00000000" w:rsidRDefault="00000000" w:rsidRPr="00000000" w14:paraId="000000E9">
      <w:pPr>
        <w:widowControl w:val="0"/>
        <w:tabs>
          <w:tab w:val="left" w:leader="none" w:pos="5913"/>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&amp; Surname: ___________________                                 Date: _____________</w:t>
      </w:r>
    </w:p>
    <w:p w:rsidR="00000000" w:rsidDel="00000000" w:rsidP="00000000" w:rsidRDefault="00000000" w:rsidRPr="00000000" w14:paraId="000000E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DD/MM/YYYY</w:t>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your nominee is not selected and you would like him/her considered on a future occasion, please tick the box below.</w:t>
      </w:r>
    </w:p>
    <w:p w:rsidR="00000000" w:rsidDel="00000000" w:rsidP="00000000" w:rsidRDefault="00000000" w:rsidRPr="00000000" w14:paraId="000000F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54000" cy="236855"/>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4000" cy="23685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Yes</w:t>
        <w:tab/>
      </w:r>
      <w:r w:rsidDel="00000000" w:rsidR="00000000" w:rsidRPr="00000000">
        <w:rPr>
          <w:rFonts w:ascii="Times New Roman" w:cs="Times New Roman" w:eastAsia="Times New Roman" w:hAnsi="Times New Roman"/>
          <w:sz w:val="20"/>
          <w:szCs w:val="20"/>
        </w:rPr>
        <w:drawing>
          <wp:inline distB="0" distT="0" distL="0" distR="0">
            <wp:extent cx="254000" cy="236855"/>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4000" cy="23685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No  </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13" w:hanging="113"/>
      </w:pPr>
      <w:rPr>
        <w:rFonts w:ascii="Quattrocento Sans" w:cs="Quattrocento Sans" w:eastAsia="Quattrocento Sans" w:hAnsi="Quattrocento Sans"/>
      </w:rPr>
    </w:lvl>
    <w:lvl w:ilvl="1">
      <w:start w:val="1"/>
      <w:numFmt w:val="bullet"/>
      <w:lvlText w:val="▫"/>
      <w:lvlJc w:val="left"/>
      <w:pPr>
        <w:ind w:left="227" w:hanging="114.00000000000001"/>
      </w:pPr>
      <w:rPr>
        <w:rFonts w:ascii="Quattrocento Sans" w:cs="Quattrocento Sans" w:eastAsia="Quattrocento Sans" w:hAnsi="Quattrocento Sans"/>
      </w:rPr>
    </w:lvl>
    <w:lvl w:ilvl="2">
      <w:start w:val="1"/>
      <w:numFmt w:val="bullet"/>
      <w:lvlText w:val="●"/>
      <w:lvlJc w:val="left"/>
      <w:pPr>
        <w:ind w:left="113" w:firstLine="340"/>
      </w:pPr>
      <w:rPr>
        <w:rFonts w:ascii="Noto Sans Symbols" w:cs="Noto Sans Symbols" w:eastAsia="Noto Sans Symbols" w:hAnsi="Noto Sans Symbols"/>
      </w:rPr>
    </w:lvl>
    <w:lvl w:ilvl="3">
      <w:start w:val="1"/>
      <w:numFmt w:val="bullet"/>
      <w:lvlText w:val="●"/>
      <w:lvlJc w:val="left"/>
      <w:pPr>
        <w:ind w:left="113" w:firstLine="567"/>
      </w:pPr>
      <w:rPr>
        <w:rFonts w:ascii="Noto Sans Symbols" w:cs="Noto Sans Symbols" w:eastAsia="Noto Sans Symbols" w:hAnsi="Noto Sans Symbols"/>
      </w:rPr>
    </w:lvl>
    <w:lvl w:ilvl="4">
      <w:start w:val="1"/>
      <w:numFmt w:val="bullet"/>
      <w:lvlText w:val="●"/>
      <w:lvlJc w:val="left"/>
      <w:pPr>
        <w:ind w:left="113" w:firstLine="794"/>
      </w:pPr>
      <w:rPr>
        <w:rFonts w:ascii="Noto Sans Symbols" w:cs="Noto Sans Symbols" w:eastAsia="Noto Sans Symbols" w:hAnsi="Noto Sans Symbols"/>
      </w:rPr>
    </w:lvl>
    <w:lvl w:ilvl="5">
      <w:start w:val="1"/>
      <w:numFmt w:val="bullet"/>
      <w:lvlText w:val="●"/>
      <w:lvlJc w:val="left"/>
      <w:pPr>
        <w:ind w:left="113" w:firstLine="1021"/>
      </w:pPr>
      <w:rPr>
        <w:rFonts w:ascii="Noto Sans Symbols" w:cs="Noto Sans Symbols" w:eastAsia="Noto Sans Symbols" w:hAnsi="Noto Sans Symbols"/>
      </w:rPr>
    </w:lvl>
    <w:lvl w:ilvl="6">
      <w:start w:val="1"/>
      <w:numFmt w:val="bullet"/>
      <w:lvlText w:val="●"/>
      <w:lvlJc w:val="left"/>
      <w:pPr>
        <w:ind w:left="113" w:firstLine="1247"/>
      </w:pPr>
      <w:rPr>
        <w:rFonts w:ascii="Noto Sans Symbols" w:cs="Noto Sans Symbols" w:eastAsia="Noto Sans Symbols" w:hAnsi="Noto Sans Symbols"/>
      </w:rPr>
    </w:lvl>
    <w:lvl w:ilvl="7">
      <w:start w:val="1"/>
      <w:numFmt w:val="bullet"/>
      <w:lvlText w:val="●"/>
      <w:lvlJc w:val="left"/>
      <w:pPr>
        <w:ind w:left="113" w:firstLine="1474.0000000000002"/>
      </w:pPr>
      <w:rPr>
        <w:rFonts w:ascii="Noto Sans Symbols" w:cs="Noto Sans Symbols" w:eastAsia="Noto Sans Symbols" w:hAnsi="Noto Sans Symbols"/>
      </w:rPr>
    </w:lvl>
    <w:lvl w:ilvl="8">
      <w:start w:val="1"/>
      <w:numFmt w:val="bullet"/>
      <w:lvlText w:val="●"/>
      <w:lvlJc w:val="left"/>
      <w:pPr>
        <w:ind w:left="113" w:firstLine="1701"/>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mailto:secretariat@wfeo.org" TargetMode="External"/><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wfeo-awards@wfeo.org" TargetMode="External"/><Relationship Id="rId8" Type="http://schemas.openxmlformats.org/officeDocument/2006/relationships/hyperlink" Target="mailto:wfeo-awards@wfe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